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6255406C" w14:textId="5F144982" w:rsidR="006371FE" w:rsidRDefault="00F82B09">
      <w:r>
        <w:rPr>
          <w:color w:val="1F497D"/>
          <w:sz w:val="20"/>
          <w:szCs w:val="20"/>
        </w:rPr>
        <w:fldChar w:fldCharType="begin"/>
      </w:r>
      <w:r>
        <w:rPr>
          <w:color w:val="1F497D"/>
          <w:sz w:val="20"/>
          <w:szCs w:val="20"/>
        </w:rPr>
        <w:instrText xml:space="preserve"> HYPERLINK "https://ec.europa.eu/eurostat/statistics-explained/index.php?title=Adult_learning_statistics&amp;oldid=9602" </w:instrText>
      </w:r>
      <w:r>
        <w:rPr>
          <w:color w:val="1F497D"/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https://ec.europa.eu/eurostat/statistics-explained/index.php?title=Adult_learning_statistics&amp;oldid=9602</w:t>
      </w:r>
      <w:r>
        <w:rPr>
          <w:color w:val="1F497D"/>
          <w:sz w:val="20"/>
          <w:szCs w:val="20"/>
        </w:rPr>
        <w:fldChar w:fldCharType="end"/>
      </w:r>
    </w:p>
    <w:sectPr w:rsidR="0063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9"/>
    <w:rsid w:val="003371F3"/>
    <w:rsid w:val="006371FE"/>
    <w:rsid w:val="00D6058B"/>
    <w:rsid w:val="00F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615A"/>
  <w15:chartTrackingRefBased/>
  <w15:docId w15:val="{F13C9C96-6502-410F-B5B7-4F22620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82B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Claus, Michelle</dc:creator>
  <cp:keywords/>
  <dc:description/>
  <cp:lastModifiedBy>Claus, Michelle</cp:lastModifiedBy>
  <cp:revision>1</cp:revision>
  <dcterms:created xsi:type="dcterms:W3CDTF">2022-02-22T10:15:00Z</dcterms:created>
  <dcterms:modified xsi:type="dcterms:W3CDTF">2022-02-22T10:15:00Z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31569146</vt:lpwstr>
  </property>
</Properties>
</file>